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694B3C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НИЖНЕДОБРИН</w:t>
      </w:r>
      <w:r w:rsidR="00EE48C0" w:rsidRPr="00EE48C0">
        <w:rPr>
          <w:rFonts w:ascii="Times New Roman" w:hAnsi="Times New Roman"/>
          <w:sz w:val="27"/>
          <w:szCs w:val="27"/>
        </w:rPr>
        <w:t>СКОГО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  <w:r w:rsidR="00694B3C">
        <w:rPr>
          <w:sz w:val="27"/>
          <w:szCs w:val="27"/>
        </w:rPr>
        <w:t>№ 6</w:t>
      </w:r>
      <w:r w:rsidR="00C90984">
        <w:rPr>
          <w:sz w:val="27"/>
          <w:szCs w:val="27"/>
        </w:rPr>
        <w:t>3</w:t>
      </w:r>
      <w:r w:rsidR="00694B3C">
        <w:rPr>
          <w:sz w:val="27"/>
          <w:szCs w:val="27"/>
        </w:rPr>
        <w:t>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694B3C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от 31 августа </w:t>
      </w:r>
      <w:r w:rsidR="00EE48C0" w:rsidRPr="00EE48C0">
        <w:rPr>
          <w:sz w:val="27"/>
          <w:szCs w:val="27"/>
        </w:rPr>
        <w:t xml:space="preserve">2021г. 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</w:t>
            </w:r>
            <w:r w:rsidR="00694B3C">
              <w:rPr>
                <w:sz w:val="27"/>
                <w:szCs w:val="27"/>
              </w:rPr>
              <w:t>Нижнедобрин</w:t>
            </w:r>
            <w:r w:rsidR="00B53AD5" w:rsidRPr="00B53AD5">
              <w:rPr>
                <w:sz w:val="27"/>
                <w:szCs w:val="27"/>
              </w:rPr>
              <w:t>ского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B53AD5" w:rsidRDefault="00EE48C0" w:rsidP="00C90984">
      <w:pPr>
        <w:pStyle w:val="a4"/>
        <w:ind w:firstLine="851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694B3C">
        <w:rPr>
          <w:rFonts w:ascii="Times New Roman" w:hAnsi="Times New Roman"/>
          <w:sz w:val="27"/>
          <w:szCs w:val="27"/>
        </w:rPr>
        <w:t>Нижнедобрин</w:t>
      </w:r>
      <w:r w:rsidR="00B53AD5" w:rsidRPr="00B53AD5">
        <w:rPr>
          <w:rFonts w:ascii="Times New Roman" w:hAnsi="Times New Roman"/>
          <w:sz w:val="27"/>
          <w:szCs w:val="27"/>
        </w:rPr>
        <w:t xml:space="preserve">ского сельского Совета № </w:t>
      </w:r>
      <w:r w:rsidR="00C90984">
        <w:rPr>
          <w:rFonts w:ascii="Times New Roman" w:hAnsi="Times New Roman"/>
          <w:sz w:val="27"/>
          <w:szCs w:val="27"/>
        </w:rPr>
        <w:t>7/20</w:t>
      </w:r>
      <w:r w:rsidR="00B53AD5" w:rsidRPr="00B53AD5">
        <w:rPr>
          <w:rFonts w:ascii="Times New Roman" w:hAnsi="Times New Roman"/>
          <w:sz w:val="27"/>
          <w:szCs w:val="27"/>
        </w:rPr>
        <w:t xml:space="preserve"> от 20.07.2021г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694B3C">
        <w:rPr>
          <w:rFonts w:ascii="Times New Roman" w:hAnsi="Times New Roman"/>
          <w:sz w:val="27"/>
          <w:szCs w:val="27"/>
        </w:rPr>
        <w:t>Нижнедобрин</w:t>
      </w:r>
      <w:r w:rsidR="00B53AD5" w:rsidRPr="00B53AD5">
        <w:rPr>
          <w:rFonts w:ascii="Times New Roman" w:hAnsi="Times New Roman"/>
          <w:sz w:val="27"/>
          <w:szCs w:val="27"/>
        </w:rPr>
        <w:t xml:space="preserve">ского сельского поселения», 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694B3C">
        <w:rPr>
          <w:rFonts w:ascii="Times New Roman" w:hAnsi="Times New Roman"/>
          <w:sz w:val="27"/>
          <w:szCs w:val="27"/>
        </w:rPr>
        <w:t>Нижнедобрин</w:t>
      </w:r>
      <w:r w:rsidRPr="00B53AD5">
        <w:rPr>
          <w:rFonts w:ascii="Times New Roman" w:hAnsi="Times New Roman"/>
          <w:sz w:val="27"/>
          <w:szCs w:val="27"/>
        </w:rPr>
        <w:t>ского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694B3C">
        <w:rPr>
          <w:rFonts w:ascii="Times New Roman" w:hAnsi="Times New Roman"/>
          <w:sz w:val="27"/>
          <w:szCs w:val="27"/>
        </w:rPr>
        <w:t>Нижнедобрин</w:t>
      </w:r>
      <w:r w:rsidR="00B53AD5" w:rsidRPr="00B53AD5">
        <w:rPr>
          <w:rFonts w:ascii="Times New Roman" w:hAnsi="Times New Roman"/>
          <w:sz w:val="27"/>
          <w:szCs w:val="27"/>
        </w:rPr>
        <w:t>ского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C90984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C90984" w:rsidRPr="00C90984">
        <w:rPr>
          <w:rFonts w:ascii="Times New Roman" w:hAnsi="Times New Roman"/>
          <w:bCs/>
          <w:sz w:val="27"/>
          <w:szCs w:val="27"/>
        </w:rPr>
        <w:t>://</w:t>
      </w:r>
      <w:proofErr w:type="spellStart"/>
      <w:r w:rsidR="00C90984">
        <w:rPr>
          <w:rFonts w:ascii="Times New Roman" w:hAnsi="Times New Roman"/>
          <w:bCs/>
          <w:sz w:val="27"/>
          <w:szCs w:val="27"/>
          <w:lang w:val="en-US"/>
        </w:rPr>
        <w:t>nizhnedobrinskoe</w:t>
      </w:r>
      <w:proofErr w:type="spellEnd"/>
      <w:r w:rsidR="00C90984" w:rsidRPr="00C90984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="00C90984">
        <w:rPr>
          <w:rFonts w:ascii="Times New Roman" w:hAnsi="Times New Roman"/>
          <w:bCs/>
          <w:sz w:val="27"/>
          <w:szCs w:val="27"/>
          <w:lang w:val="en-US"/>
        </w:rPr>
        <w:t>sp</w:t>
      </w:r>
      <w:proofErr w:type="spellEnd"/>
      <w:r w:rsidR="00C90984" w:rsidRPr="00C90984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C90984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694B3C">
        <w:rPr>
          <w:sz w:val="27"/>
          <w:szCs w:val="27"/>
        </w:rPr>
        <w:t>Нижнедобрин</w:t>
      </w:r>
      <w:r w:rsidRPr="00B53AD5">
        <w:rPr>
          <w:sz w:val="27"/>
          <w:szCs w:val="27"/>
        </w:rPr>
        <w:t xml:space="preserve">ского сельского поселения    </w:t>
      </w:r>
      <w:r w:rsidR="00C90984">
        <w:rPr>
          <w:sz w:val="27"/>
          <w:szCs w:val="27"/>
        </w:rPr>
        <w:t xml:space="preserve">                    </w:t>
      </w:r>
      <w:r w:rsidRPr="00B53AD5">
        <w:rPr>
          <w:sz w:val="27"/>
          <w:szCs w:val="27"/>
        </w:rPr>
        <w:t>Н.</w:t>
      </w:r>
      <w:r w:rsidR="00C90984">
        <w:rPr>
          <w:sz w:val="27"/>
          <w:szCs w:val="27"/>
        </w:rPr>
        <w:t>Г</w:t>
      </w:r>
      <w:r w:rsidRPr="00B53AD5">
        <w:rPr>
          <w:sz w:val="27"/>
          <w:szCs w:val="27"/>
        </w:rPr>
        <w:t>. К</w:t>
      </w:r>
      <w:r w:rsidR="00C90984">
        <w:rPr>
          <w:sz w:val="27"/>
          <w:szCs w:val="27"/>
        </w:rPr>
        <w:t>итаева</w:t>
      </w: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694B3C">
        <w:rPr>
          <w:iCs/>
          <w:sz w:val="24"/>
          <w:szCs w:val="24"/>
        </w:rPr>
        <w:t>Нижнедобрин</w:t>
      </w:r>
      <w:r w:rsidRPr="002E5EEB">
        <w:rPr>
          <w:iCs/>
          <w:sz w:val="24"/>
          <w:szCs w:val="24"/>
        </w:rPr>
        <w:t>ского сельского поселения</w:t>
      </w:r>
    </w:p>
    <w:p w:rsidR="00CC1D22" w:rsidRPr="00055648" w:rsidRDefault="00C4268C" w:rsidP="00C90984">
      <w:pPr>
        <w:widowControl w:val="0"/>
        <w:autoSpaceDE w:val="0"/>
        <w:jc w:val="right"/>
        <w:rPr>
          <w:b/>
          <w:sz w:val="27"/>
          <w:szCs w:val="27"/>
        </w:rPr>
      </w:pPr>
      <w:r w:rsidRPr="00363325">
        <w:rPr>
          <w:sz w:val="24"/>
          <w:szCs w:val="24"/>
        </w:rPr>
        <w:t>от «</w:t>
      </w:r>
      <w:r w:rsidR="00C90984">
        <w:rPr>
          <w:sz w:val="24"/>
          <w:szCs w:val="24"/>
        </w:rPr>
        <w:t>31</w:t>
      </w:r>
      <w:r w:rsidRPr="00363325">
        <w:rPr>
          <w:sz w:val="24"/>
          <w:szCs w:val="24"/>
        </w:rPr>
        <w:t>»</w:t>
      </w:r>
      <w:r w:rsidR="00C90984">
        <w:rPr>
          <w:sz w:val="24"/>
          <w:szCs w:val="24"/>
        </w:rPr>
        <w:t xml:space="preserve"> августа 2021 г. № 63-п</w:t>
      </w: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</w:t>
      </w:r>
      <w:r w:rsidR="00694B3C">
        <w:rPr>
          <w:sz w:val="27"/>
          <w:szCs w:val="27"/>
        </w:rPr>
        <w:t>Нижнедобрин</w:t>
      </w:r>
      <w:r w:rsidR="00B53AD5" w:rsidRPr="00B53AD5">
        <w:rPr>
          <w:sz w:val="27"/>
          <w:szCs w:val="27"/>
        </w:rPr>
        <w:t>ского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60E68" w:rsidRPr="00D60E68">
        <w:rPr>
          <w:iCs/>
          <w:sz w:val="27"/>
          <w:szCs w:val="27"/>
        </w:rPr>
        <w:t xml:space="preserve">администрации </w:t>
      </w:r>
      <w:r w:rsidR="00694B3C">
        <w:rPr>
          <w:iCs/>
          <w:sz w:val="27"/>
          <w:szCs w:val="27"/>
        </w:rPr>
        <w:t>Нижнедобрин</w:t>
      </w:r>
      <w:r w:rsidR="00D60E68" w:rsidRPr="00D60E68">
        <w:rPr>
          <w:iCs/>
          <w:sz w:val="27"/>
          <w:szCs w:val="27"/>
        </w:rPr>
        <w:t>ского сельского поселения</w:t>
      </w:r>
      <w:r w:rsidRPr="00C4268C">
        <w:rPr>
          <w:bCs/>
          <w:sz w:val="27"/>
          <w:szCs w:val="27"/>
        </w:rPr>
        <w:t xml:space="preserve"> от </w:t>
      </w:r>
      <w:r w:rsidR="00D60E68">
        <w:rPr>
          <w:bCs/>
          <w:sz w:val="27"/>
          <w:szCs w:val="27"/>
        </w:rPr>
        <w:t>31.08.2021</w:t>
      </w:r>
      <w:r w:rsidRPr="00BE6056">
        <w:rPr>
          <w:bCs/>
          <w:sz w:val="27"/>
          <w:szCs w:val="27"/>
        </w:rPr>
        <w:t xml:space="preserve"> г. </w:t>
      </w:r>
      <w:r w:rsidR="00CA6E50" w:rsidRPr="00C90984">
        <w:rPr>
          <w:bCs/>
          <w:sz w:val="27"/>
          <w:szCs w:val="27"/>
        </w:rPr>
        <w:t>№</w:t>
      </w:r>
      <w:r w:rsidRPr="00C90984">
        <w:rPr>
          <w:bCs/>
          <w:sz w:val="27"/>
          <w:szCs w:val="27"/>
        </w:rPr>
        <w:t xml:space="preserve"> </w:t>
      </w:r>
      <w:r w:rsidR="00C90984">
        <w:rPr>
          <w:bCs/>
          <w:sz w:val="27"/>
          <w:szCs w:val="27"/>
        </w:rPr>
        <w:t>63</w:t>
      </w:r>
      <w:bookmarkStart w:id="2" w:name="_GoBack"/>
      <w:bookmarkEnd w:id="2"/>
      <w:r w:rsidR="00C90984">
        <w:rPr>
          <w:bCs/>
          <w:sz w:val="27"/>
          <w:szCs w:val="27"/>
        </w:rPr>
        <w:t>-п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 xml:space="preserve">на территории </w:t>
      </w:r>
      <w:r w:rsidR="00694B3C">
        <w:rPr>
          <w:sz w:val="27"/>
          <w:szCs w:val="27"/>
        </w:rPr>
        <w:t>Нижнедобрин</w:t>
      </w:r>
      <w:r w:rsidR="00B53AD5" w:rsidRPr="00B53AD5">
        <w:rPr>
          <w:sz w:val="27"/>
          <w:szCs w:val="27"/>
        </w:rPr>
        <w:t>ского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 w:rsidRPr="00CA6E50">
              <w:rPr>
                <w:bCs/>
              </w:rPr>
              <w:lastRenderedPageBreak/>
              <w:t>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 xml:space="preserve">/не </w:t>
            </w:r>
            <w:r w:rsidRPr="00CA6E50">
              <w:rPr>
                <w:bCs/>
              </w:rPr>
              <w:lastRenderedPageBreak/>
              <w:t>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94B3C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94B3C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94B3C" w:rsidP="00CA6E50">
            <w:pPr>
              <w:autoSpaceDE w:val="0"/>
              <w:autoSpaceDN w:val="0"/>
              <w:adjustRightInd w:val="0"/>
            </w:pPr>
            <w:hyperlink r:id="rId9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5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694B3C" w:rsidP="00CA6E50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7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94B3C" w:rsidP="00CA6E50">
            <w:pPr>
              <w:autoSpaceDE w:val="0"/>
              <w:autoSpaceDN w:val="0"/>
              <w:adjustRightInd w:val="0"/>
            </w:pPr>
            <w:hyperlink r:id="rId18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694B3C" w:rsidP="00CA6E50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0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</w:t>
            </w:r>
            <w:r w:rsidRPr="00CA6E50">
              <w:lastRenderedPageBreak/>
              <w:t>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</w:t>
            </w:r>
            <w:r w:rsidR="00D434E9" w:rsidRPr="00CA6E50">
              <w:lastRenderedPageBreak/>
              <w:t>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3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50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 xml:space="preserve">- коррозии арматуры, расслаивания, </w:t>
            </w:r>
            <w:r w:rsidRPr="00CA6E50">
              <w:lastRenderedPageBreak/>
              <w:t>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8" w:history="1">
              <w:proofErr w:type="gramStart"/>
              <w:r w:rsidR="00D434E9" w:rsidRPr="00CA6E50">
                <w:t>перечн</w:t>
              </w:r>
            </w:hyperlink>
            <w:r w:rsidR="00D434E9" w:rsidRPr="00CA6E50">
              <w:t>я</w:t>
            </w:r>
            <w:proofErr w:type="gram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</w:t>
            </w:r>
            <w:r w:rsidR="00D434E9" w:rsidRPr="00CA6E50">
              <w:lastRenderedPageBreak/>
              <w:t xml:space="preserve">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6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9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9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0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1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</w:t>
            </w:r>
            <w:r w:rsidRPr="00CA6E50">
              <w:lastRenderedPageBreak/>
              <w:t>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2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3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4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5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6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7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7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8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9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0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2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3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</w:t>
            </w:r>
            <w:r w:rsidRPr="00CA6E50">
              <w:lastRenderedPageBreak/>
              <w:t>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4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6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7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8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</w:t>
            </w:r>
            <w:r w:rsidRPr="00CA6E50">
              <w:lastRenderedPageBreak/>
              <w:t>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0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1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2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3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3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4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4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5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6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8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9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0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 xml:space="preserve">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2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4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</w:t>
            </w:r>
            <w:r w:rsidRPr="00CA6E50">
              <w:lastRenderedPageBreak/>
              <w:t>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6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86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92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94B3C" w:rsidP="00CA6E50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</w:t>
            </w:r>
            <w:r>
              <w:lastRenderedPageBreak/>
              <w:t>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694B3C" w:rsidP="00055648"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94B3C" w:rsidP="00055648">
            <w:hyperlink r:id="rId60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94B3C" w:rsidP="00055648">
            <w:hyperlink r:id="rId60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694B3C" w:rsidP="00055648">
            <w:hyperlink r:id="rId60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94B3C" w:rsidP="00055648">
            <w:hyperlink r:id="rId60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94B3C"/>
    <w:rsid w:val="006A530D"/>
    <w:rsid w:val="006B2301"/>
    <w:rsid w:val="006B575B"/>
    <w:rsid w:val="006B65AD"/>
    <w:rsid w:val="006E1DCF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0984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0E68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2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settings" Target="settings.xml"/><Relationship Id="rId1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6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8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0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1" Type="http://schemas.openxmlformats.org/officeDocument/2006/relationships/theme" Target="theme/theme1.xml"/><Relationship Id="rId25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1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6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1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2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2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0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0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0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2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2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2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6" Type="http://schemas.openxmlformats.org/officeDocument/2006/relationships/hyperlink" Target="consultantplus://offline/ref=206D133E99E7DA306EBE007AE5DDFD1A55C5ABD652842E7C27A34BF8EF4BF25A78F2DABECDD8DBD6462D0A48BFD9B172A30AA2y7u4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8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0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9" Type="http://schemas.openxmlformats.org/officeDocument/2006/relationships/hyperlink" Target="consultantplus://offline/ref=DC82B6DFCE147896729E4606AFA6B67B8BA82B70A2B54EA3CA5DAE33BA6C0BEC99A2BD48852415E03B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7738-C802-4D8C-BD14-142F114D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21343</Words>
  <Characters>121658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2021-08-31T12:02:00Z</cp:lastPrinted>
  <dcterms:created xsi:type="dcterms:W3CDTF">2021-08-31T12:18:00Z</dcterms:created>
  <dcterms:modified xsi:type="dcterms:W3CDTF">2021-08-31T12:18:00Z</dcterms:modified>
</cp:coreProperties>
</file>