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bookmarkEnd w:id="0"/>
      <w:r w:rsidRPr="0075465D">
        <w:rPr>
          <w:rFonts w:ascii="Arial" w:hAnsi="Arial" w:cs="Arial"/>
          <w:b/>
          <w:color w:val="333333"/>
          <w:sz w:val="21"/>
          <w:szCs w:val="21"/>
        </w:rPr>
        <w:t xml:space="preserve">В волгоградском регионе заключено новое соглашение в сфере охотничьего хозяйства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51-ое по счету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охотхозяйственное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соглашение подписано  между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облкомприроды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и новым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охотпользователем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в охотничьем угодье "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Кумылженское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". Всего в Волгоградской области 51 организация и ИП являются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охотпользователями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на территории 81-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го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охотничьего угодья.  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По результатам аукциона, состоявшегося в конце января, определен победитель, с которым комитет природных ресурсов, лесного хозяйства и экологии Волгоградской области заключил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охотхозяйственное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соглашение. Суть документа заключается  в том, что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охотпользователь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на вверенной ему территории берет на себя заботы о сохранении охотничьих ресурсов и среды их обитания, создает охотничью инфраструктуру, проводит обязательные биотехнические мероприятия – подкормку животных зимой, круглосуточную охрану и, если потребуется, регулирование численности объектов животного мира.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Таким образом, сегодня на основании подобных соглашений 81 охотничье угодье распределено между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охотпользователями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- юридическими лицами и индивидуальными предпринимателями</w:t>
      </w:r>
      <w:proofErr w:type="gramStart"/>
      <w:r w:rsidRPr="0075465D">
        <w:rPr>
          <w:rFonts w:ascii="Arial" w:hAnsi="Arial" w:cs="Arial"/>
          <w:color w:val="333333"/>
          <w:sz w:val="21"/>
          <w:szCs w:val="21"/>
        </w:rPr>
        <w:t xml:space="preserve"> –– </w:t>
      </w:r>
      <w:proofErr w:type="gramEnd"/>
      <w:r w:rsidRPr="0075465D">
        <w:rPr>
          <w:rFonts w:ascii="Arial" w:hAnsi="Arial" w:cs="Arial"/>
          <w:color w:val="333333"/>
          <w:sz w:val="21"/>
          <w:szCs w:val="21"/>
        </w:rPr>
        <w:t xml:space="preserve">всего их соответственно 51. К </w:t>
      </w:r>
      <w:proofErr w:type="gramStart"/>
      <w:r w:rsidRPr="0075465D">
        <w:rPr>
          <w:rFonts w:ascii="Arial" w:hAnsi="Arial" w:cs="Arial"/>
          <w:color w:val="333333"/>
          <w:sz w:val="21"/>
          <w:szCs w:val="21"/>
        </w:rPr>
        <w:t>общедоступным</w:t>
      </w:r>
      <w:proofErr w:type="gramEnd"/>
      <w:r w:rsidRPr="0075465D">
        <w:rPr>
          <w:rFonts w:ascii="Arial" w:hAnsi="Arial" w:cs="Arial"/>
          <w:color w:val="333333"/>
          <w:sz w:val="21"/>
          <w:szCs w:val="21"/>
        </w:rPr>
        <w:t xml:space="preserve"> отнесено 31 охотничье угодье. 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Согласно схеме размещения, использования и охраны охотничьих угодий, утвержденной в 2018 году Губернатором Волгоградской области, в ближайший период количество закрепленных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охотугодий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в регионе планируется довести до 94-х, что составит 80% от всей площади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охотугодий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в регионе.  Соблюдение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охотпользователями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 условий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охотхозяйственных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соглашений контролируется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облкомприроды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при осуществлении федерального государственного охотничьего контроля (надзора).   </w:t>
      </w:r>
    </w:p>
    <w:p w:rsidR="00DE2667" w:rsidRDefault="00DE2667"/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E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E47F6"/>
    <w:rsid w:val="008F1DAE"/>
    <w:rsid w:val="0096738C"/>
    <w:rsid w:val="00B31875"/>
    <w:rsid w:val="00B80626"/>
    <w:rsid w:val="00B91DE3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Пользователь</cp:lastModifiedBy>
  <cp:revision>2</cp:revision>
  <dcterms:created xsi:type="dcterms:W3CDTF">2022-02-15T11:00:00Z</dcterms:created>
  <dcterms:modified xsi:type="dcterms:W3CDTF">2022-02-15T11:00:00Z</dcterms:modified>
</cp:coreProperties>
</file>