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color w:val="FF0000"/>
          <w:sz w:val="28"/>
          <w:szCs w:val="28"/>
        </w:rPr>
        <w:t>Интернет</w:t>
      </w:r>
      <w:r w:rsidRPr="002736D6">
        <w:rPr>
          <w:rFonts w:ascii="Times New Roman" w:hAnsi="Times New Roman" w:cs="Times New Roman"/>
          <w:sz w:val="28"/>
          <w:szCs w:val="28"/>
        </w:rPr>
        <w:t xml:space="preserve"> представляет собой обширное информационное пространство, регулируемое правилами, установленными государством. Законодательство определяет, какие материалы допустимо публиковать в социальных сетях.</w:t>
      </w:r>
    </w:p>
    <w:p w:rsidR="002736D6" w:rsidRP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 Российской Федерации, граждане могут быть привлечены к ответственности за распространение экстремистских материалов в интернете, включая публикации на своих страницах в социальных сетях и </w:t>
      </w:r>
      <w:proofErr w:type="spellStart"/>
      <w:r w:rsidRPr="002736D6">
        <w:rPr>
          <w:rFonts w:ascii="Times New Roman" w:hAnsi="Times New Roman" w:cs="Times New Roman"/>
          <w:sz w:val="28"/>
          <w:szCs w:val="28"/>
        </w:rPr>
        <w:t>перепосты</w:t>
      </w:r>
      <w:proofErr w:type="spellEnd"/>
      <w:r w:rsidRPr="002736D6">
        <w:rPr>
          <w:rFonts w:ascii="Times New Roman" w:hAnsi="Times New Roman" w:cs="Times New Roman"/>
          <w:sz w:val="28"/>
          <w:szCs w:val="28"/>
        </w:rPr>
        <w:t xml:space="preserve"> контента других пользователей. В зависимости от характера правонарушения, они могут нести административную или уголовную ответственность в соответствии с Кодексом об административных правонарушениях РФ и Уголовным кодексом РФ.</w:t>
      </w:r>
    </w:p>
    <w:p w:rsidR="002736D6" w:rsidRP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1 Статьи 207 Уголовного кодекса Российской Федерации</w:t>
      </w:r>
    </w:p>
    <w:p w:rsidR="002736D6" w:rsidRP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6D6">
        <w:rPr>
          <w:rFonts w:ascii="Times New Roman" w:hAnsi="Times New Roman" w:cs="Times New Roman"/>
          <w:sz w:val="28"/>
          <w:szCs w:val="28"/>
        </w:rPr>
        <w:t>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последствий, совершенное из хулиганских побуждений, 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месяцев, либо ограничением свободы на</w:t>
      </w:r>
      <w:proofErr w:type="gramEnd"/>
      <w:r w:rsidRPr="002736D6">
        <w:rPr>
          <w:rFonts w:ascii="Times New Roman" w:hAnsi="Times New Roman" w:cs="Times New Roman"/>
          <w:sz w:val="28"/>
          <w:szCs w:val="28"/>
        </w:rPr>
        <w:t xml:space="preserve"> срок до трех лет, либо принудительными работами на срок от двух до трех лет.</w:t>
      </w:r>
    </w:p>
    <w:p w:rsidR="002736D6" w:rsidRP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2 Статьи 207 Уголовного кодекса Российской Федерации</w:t>
      </w:r>
    </w:p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6D6">
        <w:rPr>
          <w:rFonts w:ascii="Times New Roman" w:hAnsi="Times New Roman" w:cs="Times New Roman"/>
          <w:sz w:val="28"/>
          <w:szCs w:val="28"/>
        </w:rPr>
        <w:t>Деяние, предусмотренное частью первой настоящей статьи, совершенное в отношении объектов социальной инфраструктуры либо повлекшее причинение крупного ущерба, 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двух лет либо лишением свободы на срок от трех до пяти лет.</w:t>
      </w:r>
      <w:proofErr w:type="gramEnd"/>
    </w:p>
    <w:p w:rsidR="002736D6" w:rsidRP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3 Статьи 207 Уголовного кодекса Российской Федерации</w:t>
      </w:r>
    </w:p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6D6">
        <w:rPr>
          <w:rFonts w:ascii="Times New Roman" w:hAnsi="Times New Roman" w:cs="Times New Roman"/>
          <w:sz w:val="28"/>
          <w:szCs w:val="28"/>
        </w:rPr>
        <w:t>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власти, 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</w:t>
      </w:r>
      <w:proofErr w:type="gramEnd"/>
      <w:r w:rsidRPr="002736D6">
        <w:rPr>
          <w:rFonts w:ascii="Times New Roman" w:hAnsi="Times New Roman" w:cs="Times New Roman"/>
          <w:sz w:val="28"/>
          <w:szCs w:val="28"/>
        </w:rPr>
        <w:t xml:space="preserve"> свободы на срок от шести до восьми лет.</w:t>
      </w:r>
    </w:p>
    <w:p w:rsidR="00786547" w:rsidRPr="002736D6" w:rsidRDefault="00786547" w:rsidP="00786547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2. Статьи 280. Уголовного кодекса Российской Федерации</w:t>
      </w:r>
    </w:p>
    <w:p w:rsidR="00786547" w:rsidRDefault="00786547" w:rsidP="0078654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6D6">
        <w:rPr>
          <w:rFonts w:ascii="Times New Roman" w:hAnsi="Times New Roman" w:cs="Times New Roman"/>
          <w:sz w:val="28"/>
          <w:szCs w:val="28"/>
        </w:rPr>
        <w:t>Публичные призывы к осуществлению экстремистской деятельности, совершенные с использованием средств массовой информации, 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</w:t>
      </w:r>
      <w:proofErr w:type="gramEnd"/>
      <w:r w:rsidRPr="002736D6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786547" w:rsidRPr="002736D6" w:rsidRDefault="00786547" w:rsidP="00786547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2 Статьи 205.2. Уголовного кодекса Российской Федерации</w:t>
      </w:r>
    </w:p>
    <w:p w:rsidR="00786547" w:rsidRPr="002736D6" w:rsidRDefault="00786547" w:rsidP="0078654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sz w:val="28"/>
          <w:szCs w:val="28"/>
        </w:rPr>
        <w:t xml:space="preserve">Публичные призывы к осуществлению террористической деятельности или публичное оправдание терроризма, совершенные с использованием средств </w:t>
      </w:r>
      <w:r w:rsidRPr="002736D6">
        <w:rPr>
          <w:rFonts w:ascii="Times New Roman" w:hAnsi="Times New Roman" w:cs="Times New Roman"/>
          <w:sz w:val="28"/>
          <w:szCs w:val="28"/>
        </w:rPr>
        <w:lastRenderedPageBreak/>
        <w:t>массовой информации, наказываются штрафом в размере от трехсот тысяч до одного миллиона рублей либо в размере заработной платы или иного дохода осужденного за период от трех до пяти лет,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или без такового, либо лишением свободы на срок до семи лет с лишением права занимать определенные должности или заниматься определенной деятельностью на срок до пяти лет.</w:t>
      </w:r>
      <w:bookmarkStart w:id="0" w:name="_GoBack"/>
      <w:bookmarkEnd w:id="0"/>
    </w:p>
    <w:p w:rsid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2 Статьи 13.15 Кодекса об административных правонарушениях Российской Федерации</w:t>
      </w:r>
      <w:r w:rsidRPr="002736D6">
        <w:rPr>
          <w:rFonts w:ascii="Times New Roman" w:hAnsi="Times New Roman" w:cs="Times New Roman"/>
          <w:sz w:val="28"/>
          <w:szCs w:val="28"/>
        </w:rPr>
        <w:t>:</w:t>
      </w:r>
    </w:p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sz w:val="28"/>
          <w:szCs w:val="28"/>
        </w:rPr>
        <w:t>Распространение информации об общественном объединении или иной организации, включенных в опубликованный перечень общественных и религиозных объединений, иных организаций, в отношении которых судом принято вступившее в законную силу решение о ликвидации или запрете деятельности влечет наложение административного штрафа на граждан в размере от двух тысяч до двух тысяч пятисот рублей.</w:t>
      </w:r>
    </w:p>
    <w:p w:rsid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Часть 1. Статьи 20.3 Кодекса об административных правонарушениях Российской Федерации:</w:t>
      </w:r>
    </w:p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sz w:val="28"/>
          <w:szCs w:val="28"/>
        </w:rPr>
        <w:t>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смешения, либо публичное демонстрирование атрибутики или символики экстремистских организаций влечет наложение административного штрафа на граждан в размере от одной тысячи до двух тысяч рублей.</w:t>
      </w:r>
    </w:p>
    <w:p w:rsidR="002736D6" w:rsidRPr="002736D6" w:rsidRDefault="002736D6" w:rsidP="002736D6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6D6">
        <w:rPr>
          <w:rFonts w:ascii="Times New Roman" w:hAnsi="Times New Roman" w:cs="Times New Roman"/>
          <w:b/>
          <w:sz w:val="28"/>
          <w:szCs w:val="28"/>
        </w:rPr>
        <w:t>Статья 20.29. Кодекса об административных правонарушениях Российской Федерации:</w:t>
      </w:r>
    </w:p>
    <w:p w:rsidR="002736D6" w:rsidRDefault="002736D6" w:rsidP="002736D6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36D6">
        <w:rPr>
          <w:rFonts w:ascii="Times New Roman" w:hAnsi="Times New Roman" w:cs="Times New Roman"/>
          <w:sz w:val="28"/>
          <w:szCs w:val="28"/>
        </w:rPr>
        <w:t>Массовое распространение экстремистских материалов, включенных в опубликованный федеральный список экстремистских материалов, а равно их производство либо хранение в целях массового распространения 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суток.</w:t>
      </w:r>
    </w:p>
    <w:p w:rsidR="00934BFB" w:rsidRPr="002736D6" w:rsidRDefault="00934BFB" w:rsidP="002736D6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934BFB" w:rsidRPr="002736D6" w:rsidSect="002736D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D6"/>
    <w:rsid w:val="002736D6"/>
    <w:rsid w:val="00786547"/>
    <w:rsid w:val="0093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736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3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736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2024-12-11T05:56:00Z</dcterms:created>
  <dcterms:modified xsi:type="dcterms:W3CDTF">2024-12-11T06:07:00Z</dcterms:modified>
</cp:coreProperties>
</file>